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91AA" w14:textId="77777777" w:rsidR="00FE067E" w:rsidRPr="00AB5DD7" w:rsidRDefault="00CD36CF" w:rsidP="00CC1F3B">
      <w:pPr>
        <w:pStyle w:val="TitlePageOrigin"/>
        <w:rPr>
          <w:color w:val="auto"/>
        </w:rPr>
      </w:pPr>
      <w:r w:rsidRPr="00AB5DD7">
        <w:rPr>
          <w:color w:val="auto"/>
        </w:rPr>
        <w:t>WEST virginia legislature</w:t>
      </w:r>
    </w:p>
    <w:p w14:paraId="4DE506E4" w14:textId="459A4E85" w:rsidR="00CD36CF" w:rsidRPr="00AB5DD7" w:rsidRDefault="00CD36CF" w:rsidP="00CC1F3B">
      <w:pPr>
        <w:pStyle w:val="TitlePageSession"/>
        <w:rPr>
          <w:color w:val="auto"/>
        </w:rPr>
      </w:pPr>
      <w:r w:rsidRPr="00AB5DD7">
        <w:rPr>
          <w:color w:val="auto"/>
        </w:rPr>
        <w:t>20</w:t>
      </w:r>
      <w:r w:rsidR="00CB1ADC" w:rsidRPr="00AB5DD7">
        <w:rPr>
          <w:color w:val="auto"/>
        </w:rPr>
        <w:t>2</w:t>
      </w:r>
      <w:r w:rsidR="000B2FC0" w:rsidRPr="00AB5DD7">
        <w:rPr>
          <w:color w:val="auto"/>
        </w:rPr>
        <w:t>3</w:t>
      </w:r>
      <w:r w:rsidRPr="00AB5DD7">
        <w:rPr>
          <w:color w:val="auto"/>
        </w:rPr>
        <w:t xml:space="preserve"> regular session</w:t>
      </w:r>
    </w:p>
    <w:p w14:paraId="66463463" w14:textId="77777777" w:rsidR="00CD36CF" w:rsidRPr="00AB5DD7" w:rsidRDefault="002C07E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B5DD7">
            <w:rPr>
              <w:color w:val="auto"/>
            </w:rPr>
            <w:t>Introduced</w:t>
          </w:r>
        </w:sdtContent>
      </w:sdt>
    </w:p>
    <w:p w14:paraId="2E54B8D2" w14:textId="37343176" w:rsidR="00CD36CF" w:rsidRPr="00AB5DD7" w:rsidRDefault="002C07E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66A3A" w:rsidRPr="00AB5DD7">
            <w:rPr>
              <w:color w:val="auto"/>
            </w:rPr>
            <w:t>Senate</w:t>
          </w:r>
        </w:sdtContent>
      </w:sdt>
      <w:r w:rsidR="00303684" w:rsidRPr="00AB5DD7">
        <w:rPr>
          <w:color w:val="auto"/>
        </w:rPr>
        <w:t xml:space="preserve"> </w:t>
      </w:r>
      <w:r w:rsidR="00CD36CF" w:rsidRPr="00AB5DD7">
        <w:rPr>
          <w:color w:val="auto"/>
        </w:rPr>
        <w:t xml:space="preserve">Bill </w:t>
      </w:r>
      <w:sdt>
        <w:sdtPr>
          <w:rPr>
            <w:color w:val="auto"/>
          </w:rPr>
          <w:tag w:val="BNum"/>
          <w:id w:val="1645317809"/>
          <w:lock w:val="sdtLocked"/>
          <w:placeholder>
            <w:docPart w:val="7CD44D7481684EFBB2169CAE07E0AB86"/>
          </w:placeholder>
          <w:text/>
        </w:sdtPr>
        <w:sdtEndPr/>
        <w:sdtContent>
          <w:r w:rsidR="00622A76">
            <w:rPr>
              <w:color w:val="auto"/>
            </w:rPr>
            <w:t>32</w:t>
          </w:r>
        </w:sdtContent>
      </w:sdt>
    </w:p>
    <w:p w14:paraId="034317A0" w14:textId="7146098F" w:rsidR="00CD36CF" w:rsidRPr="00AB5DD7" w:rsidRDefault="00CD36CF" w:rsidP="00CC1F3B">
      <w:pPr>
        <w:pStyle w:val="Sponsors"/>
        <w:rPr>
          <w:color w:val="auto"/>
        </w:rPr>
      </w:pPr>
      <w:r w:rsidRPr="00AB5DD7">
        <w:rPr>
          <w:color w:val="auto"/>
        </w:rPr>
        <w:t xml:space="preserve">By </w:t>
      </w:r>
      <w:sdt>
        <w:sdtPr>
          <w:rPr>
            <w:color w:val="auto"/>
          </w:rPr>
          <w:tag w:val="Sponsors"/>
          <w:id w:val="1589585889"/>
          <w:placeholder>
            <w:docPart w:val="BC6A277E70A54C5D83F0F91084EB54B0"/>
          </w:placeholder>
          <w:text w:multiLine="1"/>
        </w:sdtPr>
        <w:sdtEndPr/>
        <w:sdtContent>
          <w:r w:rsidR="00566A3A" w:rsidRPr="00AB5DD7">
            <w:rPr>
              <w:color w:val="auto"/>
            </w:rPr>
            <w:t>Senator</w:t>
          </w:r>
          <w:r w:rsidR="00CD5A8C">
            <w:rPr>
              <w:color w:val="auto"/>
            </w:rPr>
            <w:t>s</w:t>
          </w:r>
          <w:r w:rsidR="00566A3A" w:rsidRPr="00AB5DD7">
            <w:rPr>
              <w:color w:val="auto"/>
            </w:rPr>
            <w:t xml:space="preserve"> Karnes</w:t>
          </w:r>
          <w:r w:rsidR="002C07EB">
            <w:rPr>
              <w:color w:val="auto"/>
            </w:rPr>
            <w:t xml:space="preserve">, </w:t>
          </w:r>
          <w:r w:rsidR="00CD5A8C">
            <w:rPr>
              <w:color w:val="auto"/>
            </w:rPr>
            <w:t>Rucker</w:t>
          </w:r>
          <w:r w:rsidR="002C07EB">
            <w:rPr>
              <w:color w:val="auto"/>
            </w:rPr>
            <w:t>, and Maynard</w:t>
          </w:r>
        </w:sdtContent>
      </w:sdt>
    </w:p>
    <w:p w14:paraId="3FEE059B" w14:textId="62A07FE4" w:rsidR="00E831B3" w:rsidRPr="00AB5DD7" w:rsidRDefault="00CD36CF" w:rsidP="00CC1F3B">
      <w:pPr>
        <w:pStyle w:val="References"/>
        <w:rPr>
          <w:color w:val="auto"/>
        </w:rPr>
      </w:pPr>
      <w:r w:rsidRPr="00AB5DD7">
        <w:rPr>
          <w:color w:val="auto"/>
        </w:rPr>
        <w:t>[</w:t>
      </w:r>
      <w:sdt>
        <w:sdtPr>
          <w:rPr>
            <w:color w:val="auto"/>
          </w:rPr>
          <w:tag w:val="References"/>
          <w:id w:val="-1043047873"/>
          <w:placeholder>
            <w:docPart w:val="460D713500284C7FB4932CF3609CC106"/>
          </w:placeholder>
          <w:text w:multiLine="1"/>
        </w:sdtPr>
        <w:sdtEndPr/>
        <w:sdtContent>
          <w:r w:rsidR="00A9526E" w:rsidRPr="00AB5DD7">
            <w:rPr>
              <w:color w:val="auto"/>
            </w:rPr>
            <w:t>Introduced</w:t>
          </w:r>
          <w:r w:rsidR="00622A76">
            <w:rPr>
              <w:color w:val="auto"/>
            </w:rPr>
            <w:t xml:space="preserve"> January 11, 2023</w:t>
          </w:r>
          <w:r w:rsidR="00A9526E" w:rsidRPr="00AB5DD7">
            <w:rPr>
              <w:color w:val="auto"/>
            </w:rPr>
            <w:t>; referred</w:t>
          </w:r>
          <w:r w:rsidR="0020376D" w:rsidRPr="00AB5DD7">
            <w:rPr>
              <w:color w:val="auto"/>
            </w:rPr>
            <w:t xml:space="preserve"> </w:t>
          </w:r>
          <w:r w:rsidR="00A9526E" w:rsidRPr="00AB5DD7">
            <w:rPr>
              <w:color w:val="auto"/>
            </w:rPr>
            <w:t xml:space="preserve">to </w:t>
          </w:r>
          <w:r w:rsidR="0020376D" w:rsidRPr="00AB5DD7">
            <w:rPr>
              <w:color w:val="auto"/>
            </w:rPr>
            <w:br/>
          </w:r>
          <w:r w:rsidR="00A9526E" w:rsidRPr="00AB5DD7">
            <w:rPr>
              <w:color w:val="auto"/>
            </w:rPr>
            <w:t>the Committee on</w:t>
          </w:r>
        </w:sdtContent>
      </w:sdt>
      <w:r w:rsidR="00680379">
        <w:rPr>
          <w:color w:val="auto"/>
        </w:rPr>
        <w:t xml:space="preserve"> Health and Human Resources</w:t>
      </w:r>
      <w:r w:rsidRPr="00AB5DD7">
        <w:rPr>
          <w:color w:val="auto"/>
        </w:rPr>
        <w:t>]</w:t>
      </w:r>
    </w:p>
    <w:p w14:paraId="4B1AA786" w14:textId="2340D384" w:rsidR="00566A3A" w:rsidRPr="00AB5DD7" w:rsidRDefault="0000526A" w:rsidP="00566A3A">
      <w:pPr>
        <w:pStyle w:val="TitleSection"/>
        <w:rPr>
          <w:color w:val="auto"/>
        </w:rPr>
      </w:pPr>
      <w:r w:rsidRPr="00AB5DD7">
        <w:rPr>
          <w:color w:val="auto"/>
        </w:rPr>
        <w:lastRenderedPageBreak/>
        <w:t>A BILL</w:t>
      </w:r>
      <w:r w:rsidR="00566A3A" w:rsidRPr="00AB5DD7">
        <w:rPr>
          <w:color w:val="auto"/>
        </w:rPr>
        <w:t xml:space="preserve"> to  amend and reenact §16-3-10 of the Code of West Virginia, 1931, as amended</w:t>
      </w:r>
      <w:r w:rsidR="00B36FE2" w:rsidRPr="00AB5DD7">
        <w:rPr>
          <w:color w:val="auto"/>
        </w:rPr>
        <w:t>,</w:t>
      </w:r>
      <w:r w:rsidR="00566A3A" w:rsidRPr="00AB5DD7">
        <w:rPr>
          <w:color w:val="auto"/>
        </w:rPr>
        <w:t xml:space="preserve"> relating to clarifying the rights of a parent or legal guardian in declining specific required medication administered to a child at birth; permitting parents or legal guardians of newborn children to refuse certain medication that has been mandated for newborns; requiring that parents and legal guardians be made aware of the dangers of not receiving the otherwise required medication; providing for notation in medical records; providing for limitation of liability</w:t>
      </w:r>
      <w:r w:rsidR="00B36FE2" w:rsidRPr="00AB5DD7">
        <w:rPr>
          <w:color w:val="auto"/>
        </w:rPr>
        <w:t>;</w:t>
      </w:r>
      <w:r w:rsidR="00566A3A" w:rsidRPr="00AB5DD7">
        <w:rPr>
          <w:color w:val="auto"/>
        </w:rPr>
        <w:t xml:space="preserve"> prohibiting a refusal by the parents or legal guardian from being admissible in certain legal actions or investigations of those parents or legal guardians; and prohibiting discipline or penalties to certain health care professionals when a parent or legal guardian has refused or declined the otherwise mandated medication.</w:t>
      </w:r>
    </w:p>
    <w:p w14:paraId="5899A701" w14:textId="77777777" w:rsidR="00566A3A" w:rsidRPr="00AB5DD7" w:rsidRDefault="00566A3A" w:rsidP="005D704F">
      <w:pPr>
        <w:pStyle w:val="EnactingClause"/>
        <w:rPr>
          <w:color w:val="auto"/>
        </w:rPr>
        <w:sectPr w:rsidR="00566A3A" w:rsidRPr="00AB5DD7" w:rsidSect="0074594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B5DD7">
        <w:rPr>
          <w:color w:val="auto"/>
        </w:rPr>
        <w:t>Be it enacted by the Legislature of West Virginia:</w:t>
      </w:r>
    </w:p>
    <w:p w14:paraId="19A8BDB6" w14:textId="77777777" w:rsidR="00566A3A" w:rsidRPr="00AB5DD7" w:rsidRDefault="00566A3A" w:rsidP="005D704F">
      <w:pPr>
        <w:pStyle w:val="ArticleHeading"/>
        <w:rPr>
          <w:color w:val="auto"/>
        </w:rPr>
        <w:sectPr w:rsidR="00566A3A" w:rsidRPr="00AB5DD7" w:rsidSect="00745949">
          <w:type w:val="continuous"/>
          <w:pgSz w:w="12240" w:h="15840" w:code="1"/>
          <w:pgMar w:top="1440" w:right="1440" w:bottom="1440" w:left="1440" w:header="720" w:footer="720" w:gutter="0"/>
          <w:lnNumType w:countBy="1" w:restart="newSection"/>
          <w:cols w:space="720"/>
          <w:titlePg/>
          <w:docGrid w:linePitch="360"/>
        </w:sectPr>
      </w:pPr>
      <w:r w:rsidRPr="00AB5DD7">
        <w:rPr>
          <w:color w:val="auto"/>
        </w:rPr>
        <w:t>ARTICLE 3. PREVENTION AND CONTROL OF COMMUNICABLE AND OTHER INFECTIOUS DISEASES.</w:t>
      </w:r>
    </w:p>
    <w:p w14:paraId="436DD43F" w14:textId="77777777" w:rsidR="00566A3A" w:rsidRPr="00AB5DD7" w:rsidRDefault="00566A3A" w:rsidP="005D704F">
      <w:pPr>
        <w:pStyle w:val="SectionHeading"/>
        <w:rPr>
          <w:color w:val="auto"/>
        </w:rPr>
      </w:pPr>
      <w:r w:rsidRPr="00AB5DD7">
        <w:rPr>
          <w:color w:val="auto"/>
        </w:rPr>
        <w:t>§16-3-10. Inflammation of eyes of newborn -- Use of an appropriate medication as prophylactic.</w:t>
      </w:r>
    </w:p>
    <w:p w14:paraId="539F30CF" w14:textId="77777777" w:rsidR="005D704F" w:rsidRPr="00AB5DD7" w:rsidRDefault="005D704F" w:rsidP="008D2B98">
      <w:pPr>
        <w:pStyle w:val="SectionBody"/>
        <w:rPr>
          <w:color w:val="auto"/>
        </w:rPr>
      </w:pPr>
      <w:r w:rsidRPr="00AB5DD7">
        <w:rPr>
          <w:color w:val="auto"/>
          <w:u w:val="single"/>
        </w:rPr>
        <w:t>(a)</w:t>
      </w:r>
      <w:r w:rsidRPr="00AB5DD7">
        <w:rPr>
          <w:color w:val="auto"/>
        </w:rPr>
        <w:t xml:space="preserve"> </w:t>
      </w:r>
      <w:r w:rsidR="00566A3A" w:rsidRPr="00AB5DD7">
        <w:rPr>
          <w:color w:val="auto"/>
        </w:rPr>
        <w:t xml:space="preserve">It shall be unlawful for any physician, nurse-midwife or midwife, practicing midwifery, or other health care professional to neglect or otherwise fail to instill or have instilled, immediately upon its birth, in the eyes of the newborn </w:t>
      </w:r>
      <w:r w:rsidR="00566A3A" w:rsidRPr="00AB5DD7">
        <w:rPr>
          <w:strike/>
          <w:color w:val="auto"/>
        </w:rPr>
        <w:t>babe</w:t>
      </w:r>
      <w:r w:rsidR="00566A3A" w:rsidRPr="00AB5DD7">
        <w:rPr>
          <w:color w:val="auto"/>
        </w:rPr>
        <w:t xml:space="preserve"> </w:t>
      </w:r>
      <w:r w:rsidR="00566A3A" w:rsidRPr="00AB5DD7">
        <w:rPr>
          <w:color w:val="auto"/>
          <w:u w:val="single"/>
        </w:rPr>
        <w:t>child,</w:t>
      </w:r>
      <w:r w:rsidR="00566A3A" w:rsidRPr="00AB5DD7">
        <w:rPr>
          <w:color w:val="auto"/>
        </w:rPr>
        <w:t xml:space="preserve"> the contents of a single-use tube of an ophthalmic ointment containing one percent tetracycline or one half of one percent erythromycin or the equivalent dosage of such medications or other appropriate medication approved by the director for prevention of inflammation of the eyes of the newborn</w:t>
      </w:r>
      <w:r w:rsidRPr="00AB5DD7">
        <w:rPr>
          <w:color w:val="auto"/>
        </w:rPr>
        <w:t xml:space="preserve"> </w:t>
      </w:r>
      <w:r w:rsidRPr="00AB5DD7">
        <w:rPr>
          <w:color w:val="auto"/>
          <w:u w:val="single"/>
        </w:rPr>
        <w:t>child</w:t>
      </w:r>
      <w:r w:rsidR="00566A3A" w:rsidRPr="00AB5DD7">
        <w:rPr>
          <w:color w:val="auto"/>
          <w:u w:val="single"/>
        </w:rPr>
        <w:t>.</w:t>
      </w:r>
      <w:r w:rsidR="00566A3A" w:rsidRPr="00AB5DD7">
        <w:rPr>
          <w:color w:val="auto"/>
        </w:rPr>
        <w:t xml:space="preserve"> </w:t>
      </w:r>
    </w:p>
    <w:p w14:paraId="077C7B79" w14:textId="77777777" w:rsidR="005D704F" w:rsidRPr="00AB5DD7" w:rsidRDefault="005D704F" w:rsidP="008D2B98">
      <w:pPr>
        <w:pStyle w:val="SectionBody"/>
        <w:rPr>
          <w:color w:val="auto"/>
        </w:rPr>
      </w:pPr>
      <w:r w:rsidRPr="00AB5DD7">
        <w:rPr>
          <w:color w:val="auto"/>
          <w:u w:val="single"/>
        </w:rPr>
        <w:t>(b)</w:t>
      </w:r>
      <w:r w:rsidRPr="00AB5DD7">
        <w:rPr>
          <w:color w:val="auto"/>
        </w:rPr>
        <w:t xml:space="preserve"> </w:t>
      </w:r>
      <w:r w:rsidR="00566A3A" w:rsidRPr="00AB5DD7">
        <w:rPr>
          <w:color w:val="auto"/>
        </w:rPr>
        <w:t xml:space="preserve">Every physician, nurse-midwife or midwife or other health care professional shall, in making a report of a birth, state the name of the appropriate medication which was instilled into the eyes of said infant. </w:t>
      </w:r>
    </w:p>
    <w:p w14:paraId="6774553E" w14:textId="6E7953F8" w:rsidR="00566A3A" w:rsidRPr="00AB5DD7" w:rsidRDefault="005D704F" w:rsidP="008D2B98">
      <w:pPr>
        <w:pStyle w:val="SectionBody"/>
        <w:rPr>
          <w:color w:val="auto"/>
        </w:rPr>
        <w:sectPr w:rsidR="00566A3A" w:rsidRPr="00AB5DD7" w:rsidSect="00745949">
          <w:type w:val="continuous"/>
          <w:pgSz w:w="12240" w:h="15840"/>
          <w:pgMar w:top="1440" w:right="1440" w:bottom="1440" w:left="1440" w:header="720" w:footer="720" w:gutter="0"/>
          <w:lnNumType w:countBy="1" w:restart="newSection"/>
          <w:cols w:space="720"/>
          <w:noEndnote/>
          <w:docGrid w:linePitch="326"/>
        </w:sectPr>
      </w:pPr>
      <w:r w:rsidRPr="00AB5DD7">
        <w:rPr>
          <w:color w:val="auto"/>
          <w:u w:val="single"/>
        </w:rPr>
        <w:t>(c)</w:t>
      </w:r>
      <w:r w:rsidRPr="00AB5DD7">
        <w:rPr>
          <w:color w:val="auto"/>
        </w:rPr>
        <w:t xml:space="preserve"> </w:t>
      </w:r>
      <w:r w:rsidR="00566A3A" w:rsidRPr="00AB5DD7">
        <w:rPr>
          <w:color w:val="auto"/>
        </w:rPr>
        <w:t xml:space="preserve">The </w:t>
      </w:r>
      <w:r w:rsidR="00566A3A" w:rsidRPr="00AB5DD7">
        <w:rPr>
          <w:strike/>
          <w:color w:val="auto"/>
        </w:rPr>
        <w:t>director</w:t>
      </w:r>
      <w:r w:rsidRPr="00AB5DD7">
        <w:rPr>
          <w:color w:val="auto"/>
        </w:rPr>
        <w:t xml:space="preserve"> </w:t>
      </w:r>
      <w:r w:rsidRPr="00AB5DD7">
        <w:rPr>
          <w:color w:val="auto"/>
          <w:u w:val="single"/>
        </w:rPr>
        <w:t>commissioner</w:t>
      </w:r>
      <w:r w:rsidR="00566A3A" w:rsidRPr="00AB5DD7">
        <w:rPr>
          <w:color w:val="auto"/>
        </w:rPr>
        <w:t xml:space="preserve"> shall establish a list of appropriate medications for </w:t>
      </w:r>
      <w:r w:rsidR="00566A3A" w:rsidRPr="00AB5DD7">
        <w:rPr>
          <w:color w:val="auto"/>
        </w:rPr>
        <w:lastRenderedPageBreak/>
        <w:t>prevention of inflammation of the eyes of the newborn</w:t>
      </w:r>
      <w:r w:rsidRPr="00AB5DD7">
        <w:rPr>
          <w:color w:val="auto"/>
        </w:rPr>
        <w:t xml:space="preserve"> </w:t>
      </w:r>
      <w:r w:rsidRPr="00AB5DD7">
        <w:rPr>
          <w:color w:val="auto"/>
          <w:u w:val="single"/>
        </w:rPr>
        <w:t>child</w:t>
      </w:r>
      <w:r w:rsidR="00566A3A" w:rsidRPr="00AB5DD7">
        <w:rPr>
          <w:color w:val="auto"/>
          <w:u w:val="single"/>
        </w:rPr>
        <w:t>.</w:t>
      </w:r>
      <w:r w:rsidR="00566A3A" w:rsidRPr="00AB5DD7">
        <w:rPr>
          <w:color w:val="auto"/>
        </w:rPr>
        <w:t xml:space="preserve"> The list shall be kept current and distributed to appropriate health care facilities and such other sources as the </w:t>
      </w:r>
      <w:r w:rsidR="00566A3A" w:rsidRPr="00AB5DD7">
        <w:rPr>
          <w:strike/>
          <w:color w:val="auto"/>
        </w:rPr>
        <w:t>director</w:t>
      </w:r>
      <w:r w:rsidR="00566A3A" w:rsidRPr="00AB5DD7">
        <w:rPr>
          <w:color w:val="auto"/>
        </w:rPr>
        <w:t xml:space="preserve"> </w:t>
      </w:r>
      <w:r w:rsidRPr="00AB5DD7">
        <w:rPr>
          <w:color w:val="auto"/>
          <w:u w:val="single"/>
        </w:rPr>
        <w:t>commissioner</w:t>
      </w:r>
      <w:r w:rsidRPr="00AB5DD7">
        <w:rPr>
          <w:color w:val="auto"/>
        </w:rPr>
        <w:t xml:space="preserve"> </w:t>
      </w:r>
      <w:r w:rsidR="00566A3A" w:rsidRPr="00AB5DD7">
        <w:rPr>
          <w:color w:val="auto"/>
        </w:rPr>
        <w:t>may determine to be necessary.</w:t>
      </w:r>
    </w:p>
    <w:p w14:paraId="683F3209" w14:textId="1B953540" w:rsidR="00566A3A" w:rsidRPr="00AB5DD7" w:rsidRDefault="00566A3A" w:rsidP="008D2B98">
      <w:pPr>
        <w:pStyle w:val="SectionBody"/>
        <w:rPr>
          <w:color w:val="auto"/>
          <w:u w:val="single"/>
        </w:rPr>
      </w:pPr>
      <w:r w:rsidRPr="00AB5DD7">
        <w:rPr>
          <w:color w:val="auto"/>
          <w:u w:val="single"/>
        </w:rPr>
        <w:t>(d) The parent or legal guardian of a newborn child may decline or refuse to have the required medication set forth in subsection (a) of this section administered to the newborn child.  If a parent or legal guardian so refuses, the physician, nurse-midwife, or midwife, practicing midwifery, or any other health care professional shall inform the parent or legal guardian of the dangers associated with not administering these medications. When a parent or legal guardian declines or refuses to allow administration of the medication as set forth in subsection (a) of this section, the declination or refusal shall:</w:t>
      </w:r>
    </w:p>
    <w:p w14:paraId="5B6F6679" w14:textId="568EECD9" w:rsidR="00566A3A" w:rsidRPr="00AB5DD7" w:rsidRDefault="00566A3A" w:rsidP="008D2B98">
      <w:pPr>
        <w:pStyle w:val="SectionBody"/>
        <w:rPr>
          <w:color w:val="auto"/>
          <w:u w:val="single"/>
        </w:rPr>
      </w:pPr>
      <w:r w:rsidRPr="00AB5DD7">
        <w:rPr>
          <w:color w:val="auto"/>
          <w:u w:val="single"/>
        </w:rPr>
        <w:t xml:space="preserve">(1) Not be admissible in any investigation by Child </w:t>
      </w:r>
      <w:r w:rsidR="008318EB" w:rsidRPr="00AB5DD7">
        <w:rPr>
          <w:color w:val="auto"/>
          <w:u w:val="single"/>
        </w:rPr>
        <w:t xml:space="preserve">Protective </w:t>
      </w:r>
      <w:r w:rsidRPr="00AB5DD7">
        <w:rPr>
          <w:color w:val="auto"/>
          <w:u w:val="single"/>
        </w:rPr>
        <w:t>Services;</w:t>
      </w:r>
    </w:p>
    <w:p w14:paraId="5BBB1CAD" w14:textId="1982A32D" w:rsidR="00566A3A" w:rsidRPr="00AB5DD7" w:rsidRDefault="00566A3A" w:rsidP="008D2B98">
      <w:pPr>
        <w:pStyle w:val="SectionBody"/>
        <w:rPr>
          <w:color w:val="auto"/>
          <w:u w:val="single"/>
        </w:rPr>
      </w:pPr>
      <w:r w:rsidRPr="00AB5DD7">
        <w:rPr>
          <w:color w:val="auto"/>
          <w:u w:val="single"/>
        </w:rPr>
        <w:t xml:space="preserve">(2) Not be admissible in any action brought in abuse or neglect </w:t>
      </w:r>
      <w:bookmarkStart w:id="0" w:name="_Hlk503514948"/>
      <w:r w:rsidRPr="00AB5DD7">
        <w:rPr>
          <w:color w:val="auto"/>
          <w:u w:val="single"/>
        </w:rPr>
        <w:t xml:space="preserve">pursuant to the provisions of </w:t>
      </w:r>
      <w:r w:rsidR="00725163" w:rsidRPr="00AB5DD7">
        <w:rPr>
          <w:color w:val="auto"/>
          <w:u w:val="single"/>
        </w:rPr>
        <w:t>C</w:t>
      </w:r>
      <w:r w:rsidRPr="00AB5DD7">
        <w:rPr>
          <w:color w:val="auto"/>
          <w:u w:val="single"/>
        </w:rPr>
        <w:t xml:space="preserve">hapter 49 of this </w:t>
      </w:r>
      <w:bookmarkEnd w:id="0"/>
      <w:r w:rsidRPr="00AB5DD7">
        <w:rPr>
          <w:color w:val="auto"/>
          <w:u w:val="single"/>
        </w:rPr>
        <w:t>code; and</w:t>
      </w:r>
    </w:p>
    <w:p w14:paraId="34480831" w14:textId="3E14D816" w:rsidR="00566A3A" w:rsidRPr="00AB5DD7" w:rsidRDefault="00566A3A" w:rsidP="008D2B98">
      <w:pPr>
        <w:pStyle w:val="SectionBody"/>
        <w:rPr>
          <w:color w:val="auto"/>
          <w:u w:val="single"/>
        </w:rPr>
      </w:pPr>
      <w:r w:rsidRPr="00AB5DD7">
        <w:rPr>
          <w:color w:val="auto"/>
          <w:u w:val="single"/>
        </w:rPr>
        <w:t xml:space="preserve">(3) Not be a basis for any investigation or action brought pursuant to the provisions of </w:t>
      </w:r>
      <w:r w:rsidR="008318EB" w:rsidRPr="00AB5DD7">
        <w:rPr>
          <w:color w:val="auto"/>
          <w:u w:val="single"/>
        </w:rPr>
        <w:t>C</w:t>
      </w:r>
      <w:r w:rsidRPr="00AB5DD7">
        <w:rPr>
          <w:color w:val="auto"/>
          <w:u w:val="single"/>
        </w:rPr>
        <w:t>hapter 49 of this code.</w:t>
      </w:r>
    </w:p>
    <w:p w14:paraId="4A6F167E" w14:textId="77777777" w:rsidR="00566A3A" w:rsidRPr="00AB5DD7" w:rsidRDefault="00566A3A" w:rsidP="008D2B98">
      <w:pPr>
        <w:pStyle w:val="SectionBody"/>
        <w:rPr>
          <w:color w:val="auto"/>
          <w:u w:val="single"/>
        </w:rPr>
      </w:pPr>
      <w:r w:rsidRPr="00AB5DD7">
        <w:rPr>
          <w:color w:val="auto"/>
          <w:u w:val="single"/>
        </w:rPr>
        <w:t>(e) The physician, nurse-midwife, or midwife, practicing midwifery, or any other health care professional shall make a notation in the medical record of the newborn child of his or her discussion with the parent or legal guardian regarding potential dangers of the newborn child not receiving the medication and the parent or legal guardian’s decision not to have the medication set forth in this section administered to the newborn child.</w:t>
      </w:r>
    </w:p>
    <w:p w14:paraId="22BEBFAF" w14:textId="77777777" w:rsidR="00566A3A" w:rsidRPr="00AB5DD7" w:rsidRDefault="00566A3A" w:rsidP="008D2B98">
      <w:pPr>
        <w:pStyle w:val="SectionBody"/>
        <w:rPr>
          <w:color w:val="auto"/>
          <w:u w:val="single"/>
        </w:rPr>
      </w:pPr>
      <w:r w:rsidRPr="00AB5DD7">
        <w:rPr>
          <w:color w:val="auto"/>
          <w:u w:val="single"/>
        </w:rPr>
        <w:t xml:space="preserve">(f)  No physician, nurse-midwife, or midwife, practicing midwifery, or any other health care professional shall be: </w:t>
      </w:r>
    </w:p>
    <w:p w14:paraId="0ACC633C" w14:textId="77777777" w:rsidR="00566A3A" w:rsidRPr="00AB5DD7" w:rsidRDefault="00566A3A" w:rsidP="008D2B98">
      <w:pPr>
        <w:pStyle w:val="SectionBody"/>
        <w:rPr>
          <w:color w:val="auto"/>
          <w:u w:val="single"/>
        </w:rPr>
      </w:pPr>
      <w:r w:rsidRPr="00AB5DD7">
        <w:rPr>
          <w:color w:val="auto"/>
          <w:u w:val="single"/>
        </w:rPr>
        <w:t xml:space="preserve">(1) Subject to any medical malpractice claim or liability based upon the decision of the parent or legal guardian not to administer the medication set forth in this section; </w:t>
      </w:r>
    </w:p>
    <w:p w14:paraId="5E07B349" w14:textId="77777777" w:rsidR="00566A3A" w:rsidRPr="00AB5DD7" w:rsidRDefault="00566A3A" w:rsidP="008D2B98">
      <w:pPr>
        <w:pStyle w:val="SectionBody"/>
        <w:rPr>
          <w:color w:val="auto"/>
          <w:u w:val="single"/>
        </w:rPr>
      </w:pPr>
      <w:r w:rsidRPr="00AB5DD7">
        <w:rPr>
          <w:color w:val="auto"/>
          <w:u w:val="single"/>
        </w:rPr>
        <w:t>(2) Disciplined by a licensing board based upon the decision of the parent or legal guardian not to administer the medication set forth in this section; or</w:t>
      </w:r>
    </w:p>
    <w:p w14:paraId="6875E417" w14:textId="77777777" w:rsidR="00566A3A" w:rsidRPr="00AB5DD7" w:rsidRDefault="00566A3A" w:rsidP="008D2B98">
      <w:pPr>
        <w:pStyle w:val="SectionBody"/>
        <w:rPr>
          <w:color w:val="auto"/>
          <w:u w:val="single"/>
        </w:rPr>
      </w:pPr>
      <w:r w:rsidRPr="00AB5DD7">
        <w:rPr>
          <w:color w:val="auto"/>
          <w:u w:val="single"/>
        </w:rPr>
        <w:lastRenderedPageBreak/>
        <w:t>(3) Subject to the penalties set forth in §16-3-13 of this code based upon the decision of the parent or legal guardian not to administer the medication set forth in this section.</w:t>
      </w:r>
    </w:p>
    <w:p w14:paraId="0DBC27C4" w14:textId="77777777" w:rsidR="00566A3A" w:rsidRPr="00AB5DD7" w:rsidRDefault="00566A3A" w:rsidP="00566A3A">
      <w:pPr>
        <w:pStyle w:val="SectionBody"/>
        <w:rPr>
          <w:color w:val="auto"/>
        </w:rPr>
        <w:sectPr w:rsidR="00566A3A" w:rsidRPr="00AB5DD7" w:rsidSect="000B2FC0">
          <w:type w:val="continuous"/>
          <w:pgSz w:w="12240" w:h="15840" w:code="1"/>
          <w:pgMar w:top="1440" w:right="1440" w:bottom="1440" w:left="1440" w:header="720" w:footer="720" w:gutter="0"/>
          <w:lnNumType w:countBy="1" w:restart="continuous"/>
          <w:cols w:space="720"/>
          <w:docGrid w:linePitch="360"/>
        </w:sectPr>
      </w:pPr>
    </w:p>
    <w:p w14:paraId="4252910E" w14:textId="299A3E08" w:rsidR="00566A3A" w:rsidRPr="00AB5DD7" w:rsidRDefault="00566A3A" w:rsidP="00566A3A">
      <w:pPr>
        <w:pStyle w:val="Note"/>
        <w:rPr>
          <w:color w:val="auto"/>
        </w:rPr>
      </w:pPr>
    </w:p>
    <w:sectPr w:rsidR="00566A3A" w:rsidRPr="00AB5DD7" w:rsidSect="0074594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0DD9" w14:textId="77777777" w:rsidR="00CE0C9C" w:rsidRPr="00B844FE" w:rsidRDefault="00CE0C9C" w:rsidP="00B844FE">
      <w:r>
        <w:separator/>
      </w:r>
    </w:p>
  </w:endnote>
  <w:endnote w:type="continuationSeparator" w:id="0">
    <w:p w14:paraId="587EF108" w14:textId="77777777" w:rsidR="00CE0C9C" w:rsidRPr="00B844FE" w:rsidRDefault="00CE0C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822484"/>
      <w:docPartObj>
        <w:docPartGallery w:val="Page Numbers (Bottom of Page)"/>
        <w:docPartUnique/>
      </w:docPartObj>
    </w:sdtPr>
    <w:sdtEndPr/>
    <w:sdtContent>
      <w:p w14:paraId="4C6F48EF" w14:textId="77777777" w:rsidR="00566A3A" w:rsidRPr="00B844FE" w:rsidRDefault="00566A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4DD7E8" w14:textId="77777777" w:rsidR="00566A3A" w:rsidRDefault="00566A3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02011"/>
      <w:docPartObj>
        <w:docPartGallery w:val="Page Numbers (Bottom of Page)"/>
        <w:docPartUnique/>
      </w:docPartObj>
    </w:sdtPr>
    <w:sdtEndPr>
      <w:rPr>
        <w:noProof/>
      </w:rPr>
    </w:sdtEndPr>
    <w:sdtContent>
      <w:p w14:paraId="318D6AB3" w14:textId="77777777" w:rsidR="00566A3A" w:rsidRDefault="00566A3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5F0B" w14:textId="77777777" w:rsidR="00CE0C9C" w:rsidRPr="00B844FE" w:rsidRDefault="00CE0C9C" w:rsidP="00B844FE">
      <w:r>
        <w:separator/>
      </w:r>
    </w:p>
  </w:footnote>
  <w:footnote w:type="continuationSeparator" w:id="0">
    <w:p w14:paraId="13AF8298" w14:textId="77777777" w:rsidR="00CE0C9C" w:rsidRPr="00B844FE" w:rsidRDefault="00CE0C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AF6" w14:textId="429170B7" w:rsidR="00566A3A" w:rsidRPr="00B844FE" w:rsidRDefault="002C07EB">
    <w:pPr>
      <w:pStyle w:val="Header"/>
    </w:pPr>
    <w:sdt>
      <w:sdtPr>
        <w:id w:val="-251044948"/>
        <w:placeholder>
          <w:docPart w:val="543F7F9FAEAE4ECD8FBE26096A4517D4"/>
        </w:placeholder>
        <w:temporary/>
        <w:showingPlcHdr/>
        <w15:appearance w15:val="hidden"/>
      </w:sdtPr>
      <w:sdtEndPr/>
      <w:sdtContent>
        <w:r w:rsidR="00360635" w:rsidRPr="00B844FE">
          <w:t>[Type here]</w:t>
        </w:r>
      </w:sdtContent>
    </w:sdt>
    <w:r w:rsidR="00566A3A" w:rsidRPr="00B844FE">
      <w:ptab w:relativeTo="margin" w:alignment="left" w:leader="none"/>
    </w:r>
    <w:sdt>
      <w:sdtPr>
        <w:id w:val="760029433"/>
        <w:placeholder>
          <w:docPart w:val="543F7F9FAEAE4ECD8FBE26096A4517D4"/>
        </w:placeholder>
        <w:temporary/>
        <w:showingPlcHdr/>
        <w15:appearance w15:val="hidden"/>
      </w:sdtPr>
      <w:sdtEndPr/>
      <w:sdtContent>
        <w:r w:rsidR="0036063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0C01" w14:textId="1143201C" w:rsidR="00566A3A" w:rsidRPr="00C33014" w:rsidRDefault="00566A3A" w:rsidP="00043C90">
    <w:pPr>
      <w:pStyle w:val="HeaderStyle"/>
    </w:pPr>
    <w:r>
      <w:t>Intr SB</w:t>
    </w:r>
    <w:r w:rsidR="00622A76">
      <w:t xml:space="preserve"> 32</w:t>
    </w:r>
    <w:r w:rsidRPr="002A0269">
      <w:ptab w:relativeTo="margin" w:alignment="center" w:leader="none"/>
    </w:r>
    <w:r>
      <w:tab/>
      <w:t>202</w:t>
    </w:r>
    <w:r w:rsidR="000B2FC0">
      <w:t>3R1507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9551" w14:textId="513BB5E3" w:rsidR="00566A3A" w:rsidRPr="007815C9" w:rsidRDefault="00566A3A" w:rsidP="007815C9">
    <w:pPr>
      <w:pStyle w:val="Header"/>
      <w:jc w:val="right"/>
    </w:pPr>
    <w:r w:rsidRPr="00923F71">
      <w:rPr>
        <w:sz w:val="20"/>
        <w:szCs w:val="20"/>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3AB5DB19" w:rsidR="002A0269" w:rsidRPr="00B844FE" w:rsidRDefault="002C07EB">
    <w:pPr>
      <w:pStyle w:val="Header"/>
    </w:pPr>
    <w:sdt>
      <w:sdtPr>
        <w:id w:val="-684364211"/>
        <w:placeholder>
          <w:docPart w:val="543F7F9FAEAE4ECD8FBE26096A4517D4"/>
        </w:placeholder>
        <w:temporary/>
        <w:showingPlcHdr/>
        <w15:appearance w15:val="hidden"/>
      </w:sdtPr>
      <w:sdtEndPr/>
      <w:sdtContent>
        <w:r w:rsidR="00360635"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6063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77777777" w:rsidR="00C33014" w:rsidRPr="00C33014" w:rsidRDefault="00AE48A0" w:rsidP="000573A9">
    <w:pPr>
      <w:pStyle w:val="HeaderStyle"/>
    </w:pPr>
    <w:r>
      <w:t>I</w:t>
    </w:r>
    <w:r w:rsidR="001A66B7">
      <w:t xml:space="preserve">ntr </w:t>
    </w:r>
    <w:sdt>
      <w:sdtPr>
        <w:tag w:val="BNumWH"/>
        <w:id w:val="138549797"/>
        <w:placeholder>
          <w:docPart w:val="5582F135B18D4A8BBCD50DD52DCE7DF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D63836D3732C42CA8D30357D742181E0"/>
        </w:placeholder>
        <w:showingPlcHdr/>
        <w:text/>
      </w:sdtPr>
      <w:sdtEndPr/>
      <w:sdtContent>
        <w:r w:rsidR="00394191">
          <w:rPr>
            <w:rStyle w:val="PlaceholderText"/>
          </w:rPr>
          <w:t>Click here to enter text.</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2C07EB" w:rsidP="00CC1F3B">
    <w:pPr>
      <w:pStyle w:val="HeaderStyle"/>
    </w:pPr>
    <w:sdt>
      <w:sdtPr>
        <w:tag w:val="BNumWH"/>
        <w:id w:val="-1890952866"/>
        <w:placeholder>
          <w:docPart w:val="FEEBD6311C3247F1B3BE815A703329C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FB6579FD4E4042399C70280AAA2CA858"/>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2003243">
    <w:abstractNumId w:val="0"/>
  </w:num>
  <w:num w:numId="2" w16cid:durableId="98069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27C09"/>
    <w:rsid w:val="000573A9"/>
    <w:rsid w:val="00085D22"/>
    <w:rsid w:val="000B2FC0"/>
    <w:rsid w:val="000C5C77"/>
    <w:rsid w:val="000E3912"/>
    <w:rsid w:val="0010070F"/>
    <w:rsid w:val="0015112E"/>
    <w:rsid w:val="001552E7"/>
    <w:rsid w:val="001566B4"/>
    <w:rsid w:val="001A66B7"/>
    <w:rsid w:val="001C279E"/>
    <w:rsid w:val="001D459E"/>
    <w:rsid w:val="0020376D"/>
    <w:rsid w:val="0027011C"/>
    <w:rsid w:val="00274200"/>
    <w:rsid w:val="00275740"/>
    <w:rsid w:val="002A0269"/>
    <w:rsid w:val="002A524D"/>
    <w:rsid w:val="002C012C"/>
    <w:rsid w:val="002C07EB"/>
    <w:rsid w:val="00303684"/>
    <w:rsid w:val="003143F5"/>
    <w:rsid w:val="00314854"/>
    <w:rsid w:val="00335481"/>
    <w:rsid w:val="00360635"/>
    <w:rsid w:val="00394191"/>
    <w:rsid w:val="003A3478"/>
    <w:rsid w:val="003C51CD"/>
    <w:rsid w:val="004368E0"/>
    <w:rsid w:val="004527B5"/>
    <w:rsid w:val="004759DF"/>
    <w:rsid w:val="004B187C"/>
    <w:rsid w:val="004C13DD"/>
    <w:rsid w:val="004D36C4"/>
    <w:rsid w:val="004E004B"/>
    <w:rsid w:val="004E3441"/>
    <w:rsid w:val="00500579"/>
    <w:rsid w:val="00566A3A"/>
    <w:rsid w:val="005A3DAE"/>
    <w:rsid w:val="005A5366"/>
    <w:rsid w:val="005D704F"/>
    <w:rsid w:val="005E1FD3"/>
    <w:rsid w:val="00622A76"/>
    <w:rsid w:val="0063262E"/>
    <w:rsid w:val="006369EB"/>
    <w:rsid w:val="00637E73"/>
    <w:rsid w:val="00680379"/>
    <w:rsid w:val="006865E9"/>
    <w:rsid w:val="00691F3E"/>
    <w:rsid w:val="00694BFB"/>
    <w:rsid w:val="006A106B"/>
    <w:rsid w:val="006B2B5C"/>
    <w:rsid w:val="006C523D"/>
    <w:rsid w:val="006D4036"/>
    <w:rsid w:val="00725163"/>
    <w:rsid w:val="00745949"/>
    <w:rsid w:val="00774E18"/>
    <w:rsid w:val="007A5259"/>
    <w:rsid w:val="007A7081"/>
    <w:rsid w:val="007D28E8"/>
    <w:rsid w:val="007F1CF5"/>
    <w:rsid w:val="0080657A"/>
    <w:rsid w:val="00817FC9"/>
    <w:rsid w:val="008318EB"/>
    <w:rsid w:val="00834EDE"/>
    <w:rsid w:val="008736AA"/>
    <w:rsid w:val="008949C1"/>
    <w:rsid w:val="008D275D"/>
    <w:rsid w:val="008D2B98"/>
    <w:rsid w:val="00980327"/>
    <w:rsid w:val="00986478"/>
    <w:rsid w:val="009B5557"/>
    <w:rsid w:val="009F1067"/>
    <w:rsid w:val="00A31E01"/>
    <w:rsid w:val="00A527AD"/>
    <w:rsid w:val="00A718CF"/>
    <w:rsid w:val="00A9526E"/>
    <w:rsid w:val="00AB5DD7"/>
    <w:rsid w:val="00AE48A0"/>
    <w:rsid w:val="00AE61BE"/>
    <w:rsid w:val="00B00942"/>
    <w:rsid w:val="00B16F25"/>
    <w:rsid w:val="00B24422"/>
    <w:rsid w:val="00B36FE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1BD1"/>
    <w:rsid w:val="00CD36CF"/>
    <w:rsid w:val="00CD5A8C"/>
    <w:rsid w:val="00CE0C9C"/>
    <w:rsid w:val="00CF1DCA"/>
    <w:rsid w:val="00D579FC"/>
    <w:rsid w:val="00D81C16"/>
    <w:rsid w:val="00DE526B"/>
    <w:rsid w:val="00DF199D"/>
    <w:rsid w:val="00E01542"/>
    <w:rsid w:val="00E111BA"/>
    <w:rsid w:val="00E365F1"/>
    <w:rsid w:val="00E62F48"/>
    <w:rsid w:val="00E831B3"/>
    <w:rsid w:val="00E95FBC"/>
    <w:rsid w:val="00ED177E"/>
    <w:rsid w:val="00EE70CB"/>
    <w:rsid w:val="00EF2B08"/>
    <w:rsid w:val="00F41CA2"/>
    <w:rsid w:val="00F443C0"/>
    <w:rsid w:val="00F62EFB"/>
    <w:rsid w:val="00F669F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6A3A"/>
    <w:rPr>
      <w:rFonts w:eastAsia="Calibri"/>
      <w:b/>
      <w:color w:val="000000"/>
    </w:rPr>
  </w:style>
  <w:style w:type="character" w:customStyle="1" w:styleId="ArticleHeadingChar">
    <w:name w:val="Article Heading Char"/>
    <w:link w:val="ArticleHeading"/>
    <w:rsid w:val="00566A3A"/>
    <w:rPr>
      <w:rFonts w:eastAsia="Calibri"/>
      <w:b/>
      <w:caps/>
      <w:color w:val="000000"/>
      <w:sz w:val="24"/>
    </w:rPr>
  </w:style>
  <w:style w:type="character" w:customStyle="1" w:styleId="NoteChar">
    <w:name w:val="Note Char"/>
    <w:link w:val="Note"/>
    <w:rsid w:val="00566A3A"/>
    <w:rPr>
      <w:rFonts w:eastAsia="Calibri"/>
      <w:color w:val="000000"/>
      <w:sz w:val="20"/>
    </w:rPr>
  </w:style>
  <w:style w:type="character" w:customStyle="1" w:styleId="SectionBodyChar">
    <w:name w:val="Section Body Char"/>
    <w:link w:val="SectionBody"/>
    <w:rsid w:val="00566A3A"/>
    <w:rPr>
      <w:rFonts w:eastAsia="Calibri"/>
      <w:color w:val="000000"/>
    </w:rPr>
  </w:style>
  <w:style w:type="character" w:customStyle="1" w:styleId="TitleSectionChar">
    <w:name w:val="Title Section Char"/>
    <w:link w:val="TitleSection"/>
    <w:rsid w:val="00566A3A"/>
    <w:rPr>
      <w:rFonts w:eastAsia="Calibri"/>
      <w:color w:val="000000"/>
    </w:rPr>
  </w:style>
  <w:style w:type="character" w:customStyle="1" w:styleId="EnactingClauseChar">
    <w:name w:val="Enacting Clause Char"/>
    <w:basedOn w:val="DefaultParagraphFont"/>
    <w:link w:val="EnactingClause"/>
    <w:rsid w:val="00566A3A"/>
    <w:rPr>
      <w:rFonts w:eastAsia="Calibri"/>
      <w:i/>
      <w:color w:val="000000"/>
    </w:rPr>
  </w:style>
  <w:style w:type="character" w:customStyle="1" w:styleId="HeaderStyleChar">
    <w:name w:val="Header Style Char"/>
    <w:basedOn w:val="HeaderChar"/>
    <w:link w:val="HeaderStyle"/>
    <w:rsid w:val="00566A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DE6DE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E6DEC" w:rsidP="00DE6DEC">
          <w:pPr>
            <w:pStyle w:val="7CD44D7481684EFBB2169CAE07E0AB862"/>
          </w:pPr>
          <w:r>
            <w:rPr>
              <w:color w:val="auto"/>
            </w:rPr>
            <w:t>426</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582F135B18D4A8BBCD50DD52DCE7DFD"/>
        <w:category>
          <w:name w:val="General"/>
          <w:gallery w:val="placeholder"/>
        </w:category>
        <w:types>
          <w:type w:val="bbPlcHdr"/>
        </w:types>
        <w:behaviors>
          <w:behavior w:val="content"/>
        </w:behaviors>
        <w:guid w:val="{A57EFB89-34EC-4B12-9B69-9675609CD3DB}"/>
      </w:docPartPr>
      <w:docPartBody>
        <w:p w:rsidR="00D30ED6" w:rsidRDefault="00D30ED6"/>
      </w:docPartBody>
    </w:docPart>
    <w:docPart>
      <w:docPartPr>
        <w:name w:val="FEEBD6311C3247F1B3BE815A703329CA"/>
        <w:category>
          <w:name w:val="General"/>
          <w:gallery w:val="placeholder"/>
        </w:category>
        <w:types>
          <w:type w:val="bbPlcHdr"/>
        </w:types>
        <w:behaviors>
          <w:behavior w:val="content"/>
        </w:behaviors>
        <w:guid w:val="{4B0A1364-31D8-416C-B216-DA45C57E08A2}"/>
      </w:docPartPr>
      <w:docPartBody>
        <w:p w:rsidR="00D30ED6" w:rsidRDefault="00D30ED6"/>
      </w:docPartBody>
    </w:docPart>
    <w:docPart>
      <w:docPartPr>
        <w:name w:val="D63836D3732C42CA8D30357D742181E0"/>
        <w:category>
          <w:name w:val="General"/>
          <w:gallery w:val="placeholder"/>
        </w:category>
        <w:types>
          <w:type w:val="bbPlcHdr"/>
        </w:types>
        <w:behaviors>
          <w:behavior w:val="content"/>
        </w:behaviors>
        <w:guid w:val="{08703AA4-6BF2-4F97-BB9F-B1A549E29997}"/>
      </w:docPartPr>
      <w:docPartBody>
        <w:p w:rsidR="00CC3FC8" w:rsidRDefault="00DE6DEC" w:rsidP="00DE6DEC">
          <w:pPr>
            <w:pStyle w:val="D63836D3732C42CA8D30357D742181E0"/>
          </w:pPr>
          <w:r>
            <w:rPr>
              <w:rStyle w:val="PlaceholderText"/>
            </w:rPr>
            <w:t>Click here to enter text.</w:t>
          </w:r>
        </w:p>
      </w:docPartBody>
    </w:docPart>
    <w:docPart>
      <w:docPartPr>
        <w:name w:val="FB6579FD4E4042399C70280AAA2CA858"/>
        <w:category>
          <w:name w:val="General"/>
          <w:gallery w:val="placeholder"/>
        </w:category>
        <w:types>
          <w:type w:val="bbPlcHdr"/>
        </w:types>
        <w:behaviors>
          <w:behavior w:val="content"/>
        </w:behaviors>
        <w:guid w:val="{D614B27C-1F60-4C3C-981D-AFE9008201F0}"/>
      </w:docPartPr>
      <w:docPartBody>
        <w:p w:rsidR="00CC3FC8" w:rsidRDefault="00DE6DEC" w:rsidP="00DE6DEC">
          <w:pPr>
            <w:pStyle w:val="FB6579FD4E4042399C70280AAA2CA85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2D0D08"/>
    <w:rsid w:val="00791900"/>
    <w:rsid w:val="00817931"/>
    <w:rsid w:val="00B733CB"/>
    <w:rsid w:val="00CC3FC8"/>
    <w:rsid w:val="00D30ED6"/>
    <w:rsid w:val="00D63DB7"/>
    <w:rsid w:val="00DB31F9"/>
    <w:rsid w:val="00DE6DEC"/>
    <w:rsid w:val="00E165E4"/>
    <w:rsid w:val="00F1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E6DEC"/>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DE6DEC"/>
    <w:pPr>
      <w:suppressLineNumbers/>
      <w:spacing w:after="360" w:line="480" w:lineRule="auto"/>
      <w:jc w:val="center"/>
    </w:pPr>
    <w:rPr>
      <w:rFonts w:ascii="Arial" w:eastAsia="Calibri" w:hAnsi="Arial"/>
      <w:b/>
      <w:color w:val="000000"/>
      <w:sz w:val="44"/>
    </w:rPr>
  </w:style>
  <w:style w:type="paragraph" w:customStyle="1" w:styleId="D63836D3732C42CA8D30357D742181E0">
    <w:name w:val="D63836D3732C42CA8D30357D742181E0"/>
    <w:rsid w:val="00DE6DEC"/>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FB6579FD4E4042399C70280AAA2CA858">
    <w:name w:val="FB6579FD4E4042399C70280AAA2CA858"/>
    <w:rsid w:val="00DE6DE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11</cp:revision>
  <cp:lastPrinted>2021-02-22T19:42:00Z</cp:lastPrinted>
  <dcterms:created xsi:type="dcterms:W3CDTF">2022-11-03T00:57:00Z</dcterms:created>
  <dcterms:modified xsi:type="dcterms:W3CDTF">2023-02-06T20:43:00Z</dcterms:modified>
</cp:coreProperties>
</file>